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关于雪花牛育肥基地精料补充料（育肥中期）询价采购的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项目，以下为我司相关产品报价：</w:t>
      </w:r>
    </w:p>
    <w:tbl>
      <w:tblPr>
        <w:tblStyle w:val="4"/>
        <w:tblW w:w="94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323"/>
        <w:gridCol w:w="169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原料名称</w:t>
            </w:r>
          </w:p>
        </w:tc>
        <w:tc>
          <w:tcPr>
            <w:tcW w:w="2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粗蛋白含量（%）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hAnsi="宋体"/>
                <w:color w:val="auto"/>
                <w:lang w:val="en-US" w:eastAsia="zh-CN" w:bidi="ar"/>
              </w:rPr>
              <w:t>原料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单价</w:t>
            </w:r>
          </w:p>
        </w:tc>
        <w:tc>
          <w:tcPr>
            <w:tcW w:w="2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每吨精料中原料重量（kg）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粗蛋白含量（%）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玉米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脱酚棉籽蛋白（60%）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豆粕（≥43%）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麸皮（小麦麸）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玉米DDGS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菜粕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碳酸钙（石粉）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氯化钠（饲料用）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氯化钾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肉牛育肥预混料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防霉剂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菲普鲜灵FX216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color w:val="auto"/>
                <w:lang w:val="en-US" w:eastAsia="zh-CN" w:bidi="ar"/>
              </w:rPr>
              <w:t>合计（kg）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成本（元/吨）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损耗（5‰）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包装（元/吨）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加工费（元/吨）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运费（元/吨）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开票税率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不含税</w:t>
            </w: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单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价（元/吨）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30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吨不含税</w:t>
            </w: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总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价（元）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含税</w:t>
            </w: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单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价（元/吨）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30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吨含税</w:t>
            </w:r>
            <w:r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  <w:t>总</w:t>
            </w: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价（元）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报价有效期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报价之日起30日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付款方式、账期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先货后款。验收合格后，收到正规足额发票之日起7个工作日内以银行转账的方式一次性付款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auto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auto"/>
                <w:lang w:val="en-US" w:eastAsia="zh-CN" w:bidi="ar"/>
              </w:rPr>
              <w:t>联系人、联系电话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3CF75C5"/>
    <w:rsid w:val="07222102"/>
    <w:rsid w:val="07BE749C"/>
    <w:rsid w:val="07EB398B"/>
    <w:rsid w:val="096A60FD"/>
    <w:rsid w:val="0C6C74BD"/>
    <w:rsid w:val="0CEC11E8"/>
    <w:rsid w:val="0FFA00C0"/>
    <w:rsid w:val="14956609"/>
    <w:rsid w:val="17E35BAB"/>
    <w:rsid w:val="186677D2"/>
    <w:rsid w:val="1CE27F12"/>
    <w:rsid w:val="1D5E5562"/>
    <w:rsid w:val="25A91DDC"/>
    <w:rsid w:val="2A9C3C34"/>
    <w:rsid w:val="3A7461F5"/>
    <w:rsid w:val="3C3A6FCB"/>
    <w:rsid w:val="3D281519"/>
    <w:rsid w:val="438B0CBA"/>
    <w:rsid w:val="48DD3AFF"/>
    <w:rsid w:val="49AD2FD5"/>
    <w:rsid w:val="4AEE39BE"/>
    <w:rsid w:val="4BC114B6"/>
    <w:rsid w:val="506863A4"/>
    <w:rsid w:val="512A47D3"/>
    <w:rsid w:val="524A3FB4"/>
    <w:rsid w:val="5D922B81"/>
    <w:rsid w:val="5FEB54F8"/>
    <w:rsid w:val="604A50AC"/>
    <w:rsid w:val="60E4203B"/>
    <w:rsid w:val="62CA6A4B"/>
    <w:rsid w:val="68D15D57"/>
    <w:rsid w:val="698F4F84"/>
    <w:rsid w:val="6CB542C8"/>
    <w:rsid w:val="70476728"/>
    <w:rsid w:val="76F2311C"/>
    <w:rsid w:val="79E2565A"/>
    <w:rsid w:val="7D9F663D"/>
    <w:rsid w:val="7DF6496D"/>
    <w:rsid w:val="7E5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2024-04-23T02:56:20Z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DD132A42FC0A4EA88BF6C8989CA1E4F6_12</vt:lpwstr>
  </property>
</Properties>
</file>