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关于雪花牛育肥基地精料补充料（肉牛育肥中期）询价采购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项目，以下为我司相关产品报价：</w:t>
      </w:r>
    </w:p>
    <w:tbl>
      <w:tblPr>
        <w:tblStyle w:val="4"/>
        <w:tblpPr w:leftFromText="180" w:rightFromText="180" w:vertAnchor="text" w:horzAnchor="page" w:tblpX="1519" w:tblpY="228"/>
        <w:tblOverlap w:val="never"/>
        <w:tblW w:w="84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305"/>
        <w:gridCol w:w="1095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原料名称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粗蛋白含量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（%）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精料补充料（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肉牛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育肥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粗蛋白含量（%）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脱酚棉籽蛋白（60%）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豆粕（≥43%）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麸皮（小麦麸）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玉米DDGS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碳酸钙（石粉）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氯化钠（饲料用）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肉牛育肥预混料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防霉剂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菲普鲜灵FX216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合计（kg）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损耗（5‰）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28吨不含税报价（元）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先货后款。验收合格后，收到正规足额发票之日起7个工作日内以银行转账的方式一次性付款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03CF75C5"/>
    <w:rsid w:val="0C6C74BD"/>
    <w:rsid w:val="0CEC11E8"/>
    <w:rsid w:val="17E35BAB"/>
    <w:rsid w:val="1CE27F12"/>
    <w:rsid w:val="25A91DDC"/>
    <w:rsid w:val="3A7461F5"/>
    <w:rsid w:val="3C3A6FCB"/>
    <w:rsid w:val="3D281519"/>
    <w:rsid w:val="438B0CBA"/>
    <w:rsid w:val="48DD3AFF"/>
    <w:rsid w:val="49AD2FD5"/>
    <w:rsid w:val="4BC114B6"/>
    <w:rsid w:val="512A47D3"/>
    <w:rsid w:val="5FEB54F8"/>
    <w:rsid w:val="604A50AC"/>
    <w:rsid w:val="68D15D57"/>
    <w:rsid w:val="6CB542C8"/>
    <w:rsid w:val="76F2311C"/>
    <w:rsid w:val="79E2565A"/>
    <w:rsid w:val="7D9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2024-01-05T09:49:58Z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DD132A42FC0A4EA88BF6C8989CA1E4F6_12</vt:lpwstr>
  </property>
</Properties>
</file>