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农牧科技有限责任公司关于雪花牛育肥基地稻草的询价采购</w:t>
      </w:r>
      <w:bookmarkStart w:id="0" w:name="_GoBack"/>
      <w:bookmarkEnd w:id="0"/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5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稻草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（折断状3-5cm）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0.4-0.5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0.1-0.2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69吨不含税报价（元）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12AF6F40"/>
    <w:rsid w:val="173E17BF"/>
    <w:rsid w:val="1743234C"/>
    <w:rsid w:val="18961DB5"/>
    <w:rsid w:val="1D7C4CCF"/>
    <w:rsid w:val="23A55DF3"/>
    <w:rsid w:val="452B7D62"/>
    <w:rsid w:val="48AE69C1"/>
    <w:rsid w:val="4AAE7501"/>
    <w:rsid w:val="512A47D3"/>
    <w:rsid w:val="525540A8"/>
    <w:rsid w:val="54A35BFD"/>
    <w:rsid w:val="56633896"/>
    <w:rsid w:val="6122321A"/>
    <w:rsid w:val="626C3AD2"/>
    <w:rsid w:val="66DB1226"/>
    <w:rsid w:val="682C16CC"/>
    <w:rsid w:val="68D15D57"/>
    <w:rsid w:val="6CB542C8"/>
    <w:rsid w:val="712F289B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2024-01-05T08:41:19Z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DD132A42FC0A4EA88BF6C8989CA1E4F6_12</vt:lpwstr>
  </property>
</Properties>
</file>